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6B6ACF" w:rsidRPr="009D0A1E" w:rsidTr="005E0BF1">
        <w:tc>
          <w:tcPr>
            <w:tcW w:w="9290" w:type="dxa"/>
            <w:shd w:val="clear" w:color="auto" w:fill="F2F2F2"/>
          </w:tcPr>
          <w:p w:rsidR="006B6ACF" w:rsidRPr="007B43B0" w:rsidRDefault="006B6ACF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5. Курикулум</w:t>
            </w:r>
          </w:p>
          <w:p w:rsidR="006B6ACF" w:rsidRPr="009D0A1E" w:rsidRDefault="006B6ACF" w:rsidP="005E0BF1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6B6ACF" w:rsidRPr="0038257C" w:rsidTr="005E0BF1">
        <w:tc>
          <w:tcPr>
            <w:tcW w:w="9290" w:type="dxa"/>
            <w:shd w:val="clear" w:color="auto" w:fill="auto"/>
          </w:tcPr>
          <w:p w:rsidR="006B6ACF" w:rsidRDefault="006B6ACF" w:rsidP="005E0BF1">
            <w:pPr>
              <w:rPr>
                <w:sz w:val="22"/>
                <w:szCs w:val="22"/>
                <w:lang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</w:p>
          <w:p w:rsidR="006B6ACF" w:rsidRPr="006B6ACF" w:rsidRDefault="006B6ACF" w:rsidP="005E0BF1">
            <w:pPr>
              <w:rPr>
                <w:sz w:val="22"/>
                <w:szCs w:val="22"/>
                <w:lang/>
              </w:rPr>
            </w:pPr>
          </w:p>
          <w:p w:rsidR="006B6ACF" w:rsidRPr="00CF12C9" w:rsidRDefault="006B6ACF" w:rsidP="006B6ACF">
            <w:pPr>
              <w:rPr>
                <w:b/>
                <w:sz w:val="24"/>
                <w:szCs w:val="24"/>
                <w:lang w:val="en-US"/>
              </w:rPr>
            </w:pPr>
            <w:r w:rsidRPr="00CF12C9">
              <w:rPr>
                <w:sz w:val="24"/>
                <w:szCs w:val="24"/>
                <w:lang/>
              </w:rPr>
              <w:t>Мастер</w:t>
            </w:r>
            <w:r w:rsidRPr="00CF12C9">
              <w:rPr>
                <w:sz w:val="24"/>
                <w:szCs w:val="24"/>
                <w:lang w:val="sr-Cyrl-CS"/>
              </w:rPr>
              <w:t xml:space="preserve"> академске студије Новинарства</w:t>
            </w:r>
            <w:r>
              <w:rPr>
                <w:sz w:val="24"/>
                <w:szCs w:val="24"/>
                <w:lang w:val="sr-Cyrl-CS"/>
              </w:rPr>
              <w:t xml:space="preserve"> подразумевају једногодишњи студијски програм у вредности од 60 кредита, који се ослања и продубљује знања стечена на основним, четворогодишњим студијама Новинарства. Програм пружа могућност студентима да даље развијају своја знања и њихову критичку примену у разноврсним областима рада у медијима или истраживања медија. </w:t>
            </w:r>
          </w:p>
          <w:p w:rsidR="006B6ACF" w:rsidRDefault="006B6ACF" w:rsidP="006B6ACF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Студијски програм садржи садржи </w:t>
            </w:r>
            <w:r>
              <w:rPr>
                <w:sz w:val="24"/>
                <w:szCs w:val="24"/>
                <w:lang/>
              </w:rPr>
              <w:t>два</w:t>
            </w:r>
            <w:r>
              <w:rPr>
                <w:sz w:val="24"/>
                <w:szCs w:val="24"/>
                <w:lang w:val="sr-Cyrl-CS"/>
              </w:rPr>
              <w:t xml:space="preserve"> обавезна и четрнаест изборних курсева. Предмети, научно-стручног, теоријско-методолошког и стручно-апликативног карактера се односе на стицање напредних знања из области новинарских документарних форми, уређивања медија, специјализованог медијског извештавања, постновинарства, стилова новинарских жанрова, креативног писања, </w:t>
            </w:r>
            <w:r>
              <w:rPr>
                <w:sz w:val="24"/>
                <w:szCs w:val="24"/>
                <w:lang/>
              </w:rPr>
              <w:t>менаџмента медија</w:t>
            </w:r>
            <w:r>
              <w:rPr>
                <w:sz w:val="24"/>
                <w:szCs w:val="24"/>
                <w:lang w:val="sr-Cyrl-CS"/>
              </w:rPr>
              <w:t xml:space="preserve">, као и продубљивање знања и припреме за најзахтевније облике практичног рада у медијима. Програм садржи и продубљене теоријско - методолошке основе и практичне аспекте истраживања друштвених појава, социјалних проблема, могућности друштвених промена из угла новинарства и медија и ефеката практичног рада на даљи развој друштва. </w:t>
            </w:r>
          </w:p>
          <w:p w:rsidR="006B6ACF" w:rsidRDefault="006B6ACF" w:rsidP="006B6ACF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6B6ACF" w:rsidRDefault="006B6ACF" w:rsidP="006B6ACF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Изборни предмети пружају могућност студентима се потпуније упознају са дисциплинама опште образовног и научно стручног карактера као што су креативно писање у медијима, стилско – реторички портрети јавних личности, новинарство и филм, као и да овладају знањима из области менаџмента у медијима или слободе изражавања на интернету.</w:t>
            </w:r>
          </w:p>
          <w:p w:rsidR="006B6ACF" w:rsidRDefault="006B6ACF" w:rsidP="006B6ACF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6B6ACF" w:rsidRDefault="006B6ACF" w:rsidP="006B6ACF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Обавезан део мастер академских студија Новинарства је, поред више семинарских радова, и завршни дипломски – мастер рад којим се потврђује способност студената за критичку примену стечених научних и стручних сазнања у непосредној и истраживачко-аналитичкој  пракси. </w:t>
            </w:r>
          </w:p>
          <w:p w:rsidR="006B6ACF" w:rsidRPr="0038257C" w:rsidRDefault="006B6ACF" w:rsidP="005E0BF1">
            <w:pPr>
              <w:jc w:val="both"/>
              <w:rPr>
                <w:b/>
                <w:sz w:val="22"/>
                <w:szCs w:val="22"/>
                <w:lang/>
              </w:rPr>
            </w:pPr>
          </w:p>
        </w:tc>
      </w:tr>
      <w:tr w:rsidR="006B6ACF" w:rsidRPr="007B43B0" w:rsidTr="005E0BF1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:rsidR="006B6ACF" w:rsidRDefault="006B6ACF" w:rsidP="005E0BF1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Прилози за стандард 4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6B6ACF" w:rsidRPr="009D0A1E" w:rsidRDefault="006B6ACF" w:rsidP="005E0BF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5" w:history="1"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1.</w:t>
              </w:r>
            </w:hyperlink>
            <w:r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B6ACF" w:rsidRPr="00B11348" w:rsidRDefault="006B6ACF" w:rsidP="005E0BF1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6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Tабелa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>
              <w:rPr>
                <w:bCs/>
                <w:sz w:val="22"/>
                <w:szCs w:val="22"/>
                <w:lang/>
              </w:rPr>
              <w:t>.</w:t>
            </w:r>
          </w:p>
          <w:p w:rsidR="006B6ACF" w:rsidRPr="009D0A1E" w:rsidRDefault="006B6ACF" w:rsidP="005E0BF1">
            <w:pPr>
              <w:jc w:val="both"/>
              <w:rPr>
                <w:bCs/>
                <w:sz w:val="22"/>
                <w:szCs w:val="22"/>
              </w:rPr>
            </w:pPr>
            <w:hyperlink r:id="rId7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б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 </w:t>
            </w:r>
            <w:r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Pr="007B43B0">
              <w:rPr>
                <w:bCs/>
                <w:sz w:val="22"/>
                <w:szCs w:val="22"/>
                <w:lang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Pr="009D0A1E">
              <w:rPr>
                <w:bCs/>
                <w:sz w:val="22"/>
                <w:szCs w:val="22"/>
                <w:lang w:val="sr-Cyrl-CS"/>
              </w:rPr>
              <w:t>САС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6B6ACF" w:rsidRPr="009D0A1E" w:rsidRDefault="006B6ACF" w:rsidP="005E0BF1">
            <w:pPr>
              <w:jc w:val="both"/>
              <w:rPr>
                <w:bCs/>
                <w:sz w:val="22"/>
                <w:szCs w:val="22"/>
              </w:rPr>
            </w:pPr>
            <w:hyperlink r:id="rId8" w:history="1">
              <w:r w:rsidRPr="00F421EC">
                <w:rPr>
                  <w:rStyle w:val="Hyperlink"/>
                  <w:b/>
                  <w:sz w:val="22"/>
                  <w:szCs w:val="22"/>
                </w:rPr>
                <w:t>Tабе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a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1</w:t>
              </w:r>
              <w:r w:rsidRPr="00F421EC">
                <w:rPr>
                  <w:rStyle w:val="Hyperlink"/>
                  <w:b/>
                  <w:sz w:val="22"/>
                  <w:szCs w:val="22"/>
                  <w:lang/>
                </w:rPr>
                <w:t>в</w:t>
              </w:r>
            </w:hyperlink>
            <w:r w:rsidRPr="00F421EC">
              <w:rPr>
                <w:b/>
                <w:sz w:val="22"/>
                <w:szCs w:val="22"/>
                <w:lang/>
              </w:rPr>
              <w:t>.</w:t>
            </w:r>
            <w:r w:rsidRPr="009D0A1E">
              <w:rPr>
                <w:sz w:val="22"/>
                <w:szCs w:val="22"/>
                <w:lang/>
              </w:rPr>
              <w:t xml:space="preserve"> </w:t>
            </w:r>
            <w:r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:rsidR="006B6ACF" w:rsidRDefault="006B6ACF" w:rsidP="005E0BF1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9" w:history="1"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2.</w:t>
              </w:r>
            </w:hyperlink>
            <w:r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Pr="007B43B0">
              <w:rPr>
                <w:bCs/>
                <w:sz w:val="22"/>
                <w:szCs w:val="22"/>
              </w:rPr>
              <w:t>.</w:t>
            </w:r>
          </w:p>
          <w:p w:rsidR="006B6ACF" w:rsidRPr="00F37212" w:rsidRDefault="006B6ACF" w:rsidP="005E0BF1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  <w:lang/>
              </w:rPr>
              <w:t>Т</w:t>
            </w:r>
            <w:r>
              <w:rPr>
                <w:b/>
                <w:color w:val="0000FF"/>
                <w:sz w:val="22"/>
                <w:szCs w:val="22"/>
                <w:lang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  <w:lang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  <w:lang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Pr="00F37212">
              <w:rPr>
                <w:bCs/>
                <w:lang w:val="sr-Cyrl-CS"/>
              </w:rPr>
              <w:t>)</w:t>
            </w:r>
          </w:p>
          <w:p w:rsidR="006B6ACF" w:rsidRPr="009D0A1E" w:rsidRDefault="006B6ACF" w:rsidP="005E0BF1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0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</w:rPr>
              <w:t>Изб</w:t>
            </w:r>
            <w:r w:rsidRPr="009D0A1E">
              <w:rPr>
                <w:sz w:val="22"/>
                <w:szCs w:val="22"/>
              </w:rPr>
              <w:t>о</w:t>
            </w:r>
            <w:r w:rsidRPr="009D0A1E">
              <w:rPr>
                <w:sz w:val="22"/>
                <w:szCs w:val="22"/>
              </w:rPr>
              <w:t>рна настав</w:t>
            </w:r>
            <w:r w:rsidRPr="009D0A1E">
              <w:rPr>
                <w:sz w:val="22"/>
                <w:szCs w:val="22"/>
              </w:rPr>
              <w:t>а</w:t>
            </w:r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с</w:t>
            </w:r>
            <w:r w:rsidRPr="009D0A1E">
              <w:rPr>
                <w:sz w:val="22"/>
                <w:szCs w:val="22"/>
              </w:rPr>
              <w:t>т</w:t>
            </w:r>
            <w:r w:rsidRPr="009D0A1E">
              <w:rPr>
                <w:sz w:val="22"/>
                <w:szCs w:val="22"/>
              </w:rPr>
              <w:t>у</w:t>
            </w:r>
            <w:r w:rsidRPr="009D0A1E">
              <w:rPr>
                <w:sz w:val="22"/>
                <w:szCs w:val="22"/>
              </w:rPr>
              <w:t>дијск</w:t>
            </w:r>
            <w:r w:rsidRPr="009D0A1E">
              <w:rPr>
                <w:sz w:val="22"/>
                <w:szCs w:val="22"/>
                <w:lang w:val="ru-RU"/>
              </w:rPr>
              <w:t xml:space="preserve">ом </w:t>
            </w:r>
            <w:r w:rsidRPr="009D0A1E">
              <w:rPr>
                <w:sz w:val="22"/>
                <w:szCs w:val="22"/>
              </w:rPr>
              <w:t xml:space="preserve"> програм</w:t>
            </w:r>
            <w:r w:rsidRPr="009D0A1E">
              <w:rPr>
                <w:sz w:val="22"/>
                <w:szCs w:val="22"/>
                <w:lang w:val="ru-RU"/>
              </w:rPr>
              <w:t>у</w:t>
            </w:r>
            <w:r w:rsidRPr="007B43B0">
              <w:rPr>
                <w:sz w:val="22"/>
                <w:szCs w:val="22"/>
              </w:rPr>
              <w:t>.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:rsidR="006B6ACF" w:rsidRPr="009D0A1E" w:rsidRDefault="006B6ACF" w:rsidP="005E0BF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F421EC">
                <w:rPr>
                  <w:rStyle w:val="Hyperlink"/>
                  <w:b/>
                  <w:sz w:val="22"/>
                  <w:szCs w:val="22"/>
                </w:rPr>
                <w:t>Табе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л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а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 xml:space="preserve"> 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5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  <w:r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Pr="009D0A1E">
              <w:rPr>
                <w:sz w:val="22"/>
                <w:szCs w:val="22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Листа пр</w:t>
            </w:r>
            <w:r w:rsidRPr="009D0A1E">
              <w:rPr>
                <w:sz w:val="22"/>
                <w:szCs w:val="22"/>
                <w:lang w:val="ru-RU"/>
              </w:rPr>
              <w:t>е</w:t>
            </w:r>
            <w:r w:rsidRPr="009D0A1E">
              <w:rPr>
                <w:sz w:val="22"/>
                <w:szCs w:val="22"/>
                <w:lang w:val="ru-RU"/>
              </w:rPr>
              <w:t>дмет</w:t>
            </w:r>
            <w:r w:rsidRPr="009D0A1E">
              <w:rPr>
                <w:sz w:val="22"/>
                <w:szCs w:val="22"/>
                <w:lang w:val="ru-RU"/>
              </w:rPr>
              <w:t>а</w:t>
            </w:r>
            <w:r w:rsidRPr="009D0A1E">
              <w:rPr>
                <w:sz w:val="22"/>
                <w:szCs w:val="22"/>
                <w:lang w:val="ru-RU"/>
              </w:rPr>
              <w:t xml:space="preserve"> </w:t>
            </w:r>
            <w:r w:rsidRPr="009D0A1E">
              <w:rPr>
                <w:sz w:val="22"/>
                <w:szCs w:val="22"/>
                <w:lang w:val="ru-RU"/>
              </w:rPr>
              <w:t>н</w:t>
            </w:r>
            <w:r w:rsidRPr="009D0A1E">
              <w:rPr>
                <w:sz w:val="22"/>
                <w:szCs w:val="22"/>
                <w:lang w:val="ru-RU"/>
              </w:rPr>
              <w:t>а студијско</w:t>
            </w:r>
            <w:r w:rsidRPr="009D0A1E">
              <w:rPr>
                <w:sz w:val="22"/>
                <w:szCs w:val="22"/>
                <w:lang w:val="ru-RU"/>
              </w:rPr>
              <w:t>м</w:t>
            </w:r>
            <w:r w:rsidRPr="009D0A1E">
              <w:rPr>
                <w:sz w:val="22"/>
                <w:szCs w:val="22"/>
                <w:lang w:val="ru-RU"/>
              </w:rPr>
              <w:t xml:space="preserve"> програму првог нивоа, по типу предмета: </w:t>
            </w:r>
            <w:r>
              <w:rPr>
                <w:sz w:val="22"/>
                <w:szCs w:val="22"/>
                <w:lang w:val="ru-RU"/>
              </w:rPr>
              <w:t>(</w:t>
            </w:r>
            <w:r w:rsidRPr="009D0A1E">
              <w:rPr>
                <w:sz w:val="22"/>
                <w:szCs w:val="22"/>
              </w:rPr>
              <w:t>Академско-општеобразовн</w:t>
            </w:r>
            <w:r w:rsidRPr="009D0A1E">
              <w:rPr>
                <w:sz w:val="22"/>
                <w:szCs w:val="22"/>
              </w:rPr>
              <w:t>и</w:t>
            </w:r>
            <w:r w:rsidRPr="009D0A1E">
              <w:rPr>
                <w:sz w:val="22"/>
                <w:szCs w:val="22"/>
              </w:rPr>
              <w:t xml:space="preserve"> предмети</w:t>
            </w:r>
            <w:r w:rsidRPr="009D0A1E">
              <w:rPr>
                <w:sz w:val="22"/>
                <w:szCs w:val="22"/>
                <w:lang w:val="ru-RU"/>
              </w:rPr>
              <w:t>,</w:t>
            </w:r>
            <w:r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Научно, односно уметничко стручни</w:t>
            </w:r>
            <w:r w:rsidRPr="009D0A1E">
              <w:rPr>
                <w:sz w:val="22"/>
                <w:szCs w:val="22"/>
                <w:lang w:val="ru-RU"/>
              </w:rPr>
              <w:t xml:space="preserve">, </w:t>
            </w:r>
            <w:r w:rsidRPr="009D0A1E">
              <w:rPr>
                <w:sz w:val="22"/>
                <w:szCs w:val="22"/>
              </w:rPr>
              <w:t>Стручно апликативни</w:t>
            </w:r>
            <w:r w:rsidRPr="009D0A1E">
              <w:rPr>
                <w:sz w:val="22"/>
                <w:szCs w:val="22"/>
                <w:lang/>
              </w:rPr>
              <w:t xml:space="preserve"> и </w:t>
            </w:r>
            <w:r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>
              <w:rPr>
                <w:sz w:val="22"/>
                <w:szCs w:val="22"/>
                <w:lang w:val="sr-Cyrl-CS"/>
              </w:rPr>
              <w:t>)</w:t>
            </w:r>
            <w:r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:rsidR="006B6ACF" w:rsidRPr="009D0A1E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</w:t>
            </w:r>
            <w:r w:rsidRPr="009D0A1E">
              <w:rPr>
                <w:bCs/>
                <w:sz w:val="22"/>
                <w:szCs w:val="22"/>
                <w:lang w:val="sr-Cyrl-CS"/>
              </w:rPr>
              <w:lastRenderedPageBreak/>
              <w:t>формулара)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6B6ACF" w:rsidRDefault="006B6ACF" w:rsidP="005E0BF1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2" w:history="1"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е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л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а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.1.</w:t>
              </w:r>
              <w:r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6B6ACF" w:rsidRPr="009D0A1E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3" w:history="1"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г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</w:t>
              </w:r>
              <w:r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.1</w:t>
              </w:r>
            </w:hyperlink>
            <w:r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Pr="009D0A1E">
              <w:rPr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B6ACF" w:rsidRPr="009D0A1E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B6ACF" w:rsidRPr="00EF21DD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6B6ACF" w:rsidRPr="007B43B0" w:rsidRDefault="006B6ACF" w:rsidP="005E0BF1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B6ACF"/>
    <w:rsid w:val="006B6ACF"/>
    <w:rsid w:val="0082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6A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Users/IlijaK/AppData/Local/Downloads/Tabele/Tabela%205.1v.doc" TargetMode="External"/><Relationship Id="rId13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../Users/IlijaK/AppData/Local/Downloads/Tabele/Tabela%205.1b.doc" TargetMode="External"/><Relationship Id="rId12" Type="http://schemas.openxmlformats.org/officeDocument/2006/relationships/hyperlink" Target="../../../../Users/IlijaK/AppData/Local/Downloads/Tabele/Blok%20tabela%205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Users/IlijaK/AppData/Local/Downloads/Tabele/Tabela%205.1a.doc" TargetMode="External"/><Relationship Id="rId11" Type="http://schemas.openxmlformats.org/officeDocument/2006/relationships/hyperlink" Target="../../../../Users/IlijaK/AppData/Local/Downloads/Tabele/Tabela%205.4.doc" TargetMode="External"/><Relationship Id="rId5" Type="http://schemas.openxmlformats.org/officeDocument/2006/relationships/hyperlink" Target="../../../../Users/IlijaK/AppData/Local/Downloads/Tabele/Tabela%205.1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../../../../Users/IlijaK/AppData/Local/Downloads/Tabele/Tabela%205.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Users/IlijaK/AppData/Local/Downloads/Tabele/Tabela%205.2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laptopAcer01</cp:lastModifiedBy>
  <cp:revision>2</cp:revision>
  <dcterms:created xsi:type="dcterms:W3CDTF">2021-06-22T17:39:00Z</dcterms:created>
  <dcterms:modified xsi:type="dcterms:W3CDTF">2021-06-22T17:40:00Z</dcterms:modified>
</cp:coreProperties>
</file>